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3" w:type="dxa"/>
        <w:tblInd w:w="-102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773"/>
      </w:tblGrid>
      <w:tr w:rsidR="003249A5" w:rsidRPr="00665277" w:rsidTr="003249A5">
        <w:trPr>
          <w:trHeight w:val="14802"/>
        </w:trPr>
        <w:tc>
          <w:tcPr>
            <w:tcW w:w="10773" w:type="dxa"/>
          </w:tcPr>
          <w:p w:rsidR="0036207E" w:rsidRPr="004E6A4C" w:rsidRDefault="0036207E" w:rsidP="0066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A4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36207E" w:rsidRPr="004E6A4C" w:rsidRDefault="0036207E" w:rsidP="0066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A4C">
              <w:rPr>
                <w:rFonts w:ascii="Times New Roman" w:hAnsi="Times New Roman" w:cs="Times New Roman"/>
                <w:sz w:val="24"/>
                <w:szCs w:val="24"/>
              </w:rPr>
              <w:t>центр развития ребенка – детский сад №11 «Дюймовочка»</w:t>
            </w:r>
          </w:p>
          <w:p w:rsidR="0036207E" w:rsidRPr="004E6A4C" w:rsidRDefault="0036207E" w:rsidP="0066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A4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4E6A4C">
              <w:rPr>
                <w:rFonts w:ascii="Times New Roman" w:hAnsi="Times New Roman" w:cs="Times New Roman"/>
                <w:sz w:val="24"/>
                <w:szCs w:val="24"/>
              </w:rPr>
              <w:t>Давлекановский</w:t>
            </w:r>
            <w:proofErr w:type="spellEnd"/>
            <w:r w:rsidRPr="004E6A4C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  <w:p w:rsidR="0036207E" w:rsidRPr="004E6A4C" w:rsidRDefault="0036207E" w:rsidP="00665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07E" w:rsidRPr="00665277" w:rsidRDefault="0036207E" w:rsidP="00665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A5" w:rsidRPr="0066527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6527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6527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6527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6527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665277" w:rsidRDefault="0036207E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665277" w:rsidRDefault="0036207E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665277" w:rsidRDefault="0036207E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665277" w:rsidRDefault="0036207E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665277" w:rsidRDefault="0036207E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665277" w:rsidRDefault="0036207E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665277" w:rsidRDefault="0036207E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665277" w:rsidRDefault="0036207E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6527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665277" w:rsidRDefault="0036207E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665277" w:rsidRPr="00665277" w:rsidRDefault="00DE6F57" w:rsidP="00665277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66527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665277" w:rsidRPr="00665277">
              <w:rPr>
                <w:rStyle w:val="c11"/>
                <w:bCs/>
                <w:color w:val="0D0D0D" w:themeColor="text1" w:themeTint="F2"/>
                <w:sz w:val="28"/>
                <w:szCs w:val="28"/>
              </w:rPr>
              <w:t>Консультация для родителей на тему:</w:t>
            </w:r>
          </w:p>
          <w:p w:rsidR="004E6A4C" w:rsidRPr="004E6A4C" w:rsidRDefault="004E6A4C" w:rsidP="004E6A4C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 w:rsidRPr="004E6A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«Организация и руководство творческими играми детей»</w:t>
            </w:r>
          </w:p>
          <w:p w:rsidR="00665277" w:rsidRPr="00665277" w:rsidRDefault="004E6A4C" w:rsidP="004E6A4C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665277">
              <w:rPr>
                <w:rStyle w:val="c11"/>
                <w:b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</w:p>
          <w:p w:rsidR="003249A5" w:rsidRPr="0066527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6527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6527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6527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6527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6527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6527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6527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6527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6527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6527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665277" w:rsidRDefault="0036207E" w:rsidP="00665277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  <w:r w:rsidRPr="00665277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  <w:r w:rsidR="00665277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                                              </w:t>
            </w:r>
            <w:r w:rsidRPr="00665277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 </w:t>
            </w:r>
            <w:r w:rsidRPr="00665277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>Подготовил:</w:t>
            </w:r>
          </w:p>
          <w:p w:rsidR="0036207E" w:rsidRPr="00665277" w:rsidRDefault="0036207E" w:rsidP="00665277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  <w:r w:rsidRPr="00665277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  <w:r w:rsidR="00665277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 xml:space="preserve">                                               </w:t>
            </w:r>
            <w:r w:rsidRPr="00665277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>воспитатель</w:t>
            </w:r>
          </w:p>
          <w:p w:rsidR="0036207E" w:rsidRPr="00665277" w:rsidRDefault="0036207E" w:rsidP="00665277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  <w:r w:rsidRPr="00665277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 xml:space="preserve">                                                                                                               </w:t>
            </w:r>
            <w:r w:rsidR="00665277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 xml:space="preserve">                                              </w:t>
            </w:r>
            <w:r w:rsidRPr="00665277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>Коржова Н.</w:t>
            </w:r>
            <w:proofErr w:type="gramStart"/>
            <w:r w:rsidRPr="00665277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>З</w:t>
            </w:r>
            <w:proofErr w:type="gramEnd"/>
          </w:p>
          <w:p w:rsidR="0036207E" w:rsidRPr="00665277" w:rsidRDefault="0036207E" w:rsidP="00665277">
            <w:pPr>
              <w:spacing w:after="150" w:line="240" w:lineRule="auto"/>
              <w:jc w:val="both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</w:p>
          <w:p w:rsidR="003249A5" w:rsidRPr="0066527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6527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6527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6527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6527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</w:tr>
    </w:tbl>
    <w:p w:rsidR="004E6A4C" w:rsidRPr="004E6A4C" w:rsidRDefault="004E6A4C" w:rsidP="004E6A4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</w:rPr>
      </w:pP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4E6A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«Организация и руководство творческими играми детей»</w:t>
      </w: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Дошкольное детство – возрастной этап, в решающей степени определяющий дальнейшее развитие человека. Общепризнанно, что это период рождения личности, первоначального раскрытия творческих сил ребёнка, становления основ индивидуальности. Важнейшим условием развития ребёнка является освоение игровой деятельности.</w:t>
      </w: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Игра – добровольная деятельность, она несёт в себе чувство свободы. Нельзя играть по принуждению. Пожалуй, для дошкольника эта единственная деятельность, в которой он пользуется свободой и может выбирать, во что играть, с кем играть, сколько времени играть, какие игрушки брать.</w:t>
      </w: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Несмотря на всё многообразие игр, их можно разделить на две большие группы. Одни созданы заранее, имеют готовое содержание и определённые правила - это игры с правилами. Другие игры создаются самими детьми под руководством воспитателя  -  это творческие игры.</w:t>
      </w: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Педагогика различает игры творческие, подвижные, дидактические. Детская творческая игра существенно отличается от игр подвижных и дидактических. Подвижные и дидактические игры предлагаются ребенку взрослым, в то время как творческая игра является продуктом своеобразного творчества самого ребенка, его изобретением. Вот почему отличается и содержание этих типов игр. Если содержание подвижных и дидактических игр представляет накопленный человечеством опыт, который и передается детям в сюжетах этих игр, в их правилах, то в изобретаемой самим ребенком сюжетной игре он сам как бы «завоевывает» этот опыт. В такой игре сюжет развивается самими детьми, от них исходят правила игры, которые связываются с исполнением ролей, нужных по замыслу игры. Творческие игры детей также построены на правилах, но в отличие от дидактических и подвижных игр, где правила даются в готовом виде, в творческих играх правила заимствуются детьми из той общественной среды, в которой они живут. Правилами общественной жизни дети первоначально овладевают именно в изобретаемых ими играх, разумеется, по-своему преломляя их. В этих играх ребенок живет интересами современности. Творческие игры, развиваемые самими детьми, имеют особое значение для воспитания. В них наиболее полно формируется личность ребенка. Творческая игра влияет на ребенка всесторонне; она является первой ступенью в самостоятельном общении ребенка с другими детьми.</w:t>
      </w: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Творческими их называют потому, что дети самостоятельно определяют цель, содержание и правила игры. Они помогают ребенку во всестороннем развитии, поскольку через игровые действия дети стремятся удовлетворить интерес к окружающей жизни. В зависимости от характера творчества детей, от игрового материала, который используется в играх, творческие игры делятся на режиссерские, сюжетно-ролевые, театрализованные, игры со строительным материалом.</w:t>
      </w:r>
    </w:p>
    <w:p w:rsid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Правильное понимание характера и особенностей каждого вида игр имеет большое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значение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руководства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ими. При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руководстве </w:t>
      </w:r>
    </w:p>
    <w:p w:rsid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творческими играми задача педагога заключается в том, чтобы:</w:t>
      </w: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• помочь детям выбрать тему игры, развить её сюжет;</w:t>
      </w: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• помочь сделать нужную для игры постройку;</w:t>
      </w: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• воспитывать дружеские взаимоотношения между детьми.</w:t>
      </w: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приёмы руководства:</w:t>
      </w: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• младший дошкольный возраст - внесение новой игрушки и внесение игровых материалов;</w:t>
      </w: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• старший дошкольный возрас</w:t>
      </w:r>
      <w:proofErr w:type="gramStart"/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т-</w:t>
      </w:r>
      <w:proofErr w:type="gramEnd"/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советы, вопросы;</w:t>
      </w: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• непосредственное участие в игре (младший и старший дошкольный возраст).</w:t>
      </w: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старшем возрасте педагог предоставляет воспитанникам возможность самостоятельно создавать игровые образы, если нужно, подсказывает, как лучше </w:t>
      </w:r>
      <w:proofErr w:type="gramStart"/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выполнить роль</w:t>
      </w:r>
      <w:proofErr w:type="gramEnd"/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, дает фотографии, иллюстрации с целью более детального ознакомления с внешним видом того или иного героя, рассказывает о нем или его профессии. Роль игрового материала и игрушек с возрастом значительно видоизменяется. У старших детей игровой материал является вспомогательным в игре, он сознательно ими привлекается или даже сознательно создаётся согласно замыслу игры.</w:t>
      </w: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со строительным материалом занимают особое место среди творческих игр детей. Творчество детей в строительных играх во многом зависит от содержания игры и от умений ребёнка обращаться со строительным материалом. Чем богаче замысел игры, тем больше требуется от ребёнка творческой фантазии, изобретательности. Поэтому, руководя строительными играми, воспитатель должен:</w:t>
      </w: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• обогащать содержание игры;</w:t>
      </w: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• развивать конструктивные способности детей;</w:t>
      </w: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• учить их строить из разного материала.</w:t>
      </w: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Приёмы руководства в старшем дошкольном возрасте:</w:t>
      </w: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• постройка по замыслу;</w:t>
      </w: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• по условиям;</w:t>
      </w: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• по предложенной теме.</w:t>
      </w: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В этих группах основной акцент при руководстве строительными играми воспитатель в основном делает на объяснении, указании, наводящих вопросах, как сделать постройку более устойчивой высокой и т. д.</w:t>
      </w: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 забывать о таких моментах, как помощь в организации постройки, т.е. </w:t>
      </w:r>
      <w:proofErr w:type="gramStart"/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proofErr w:type="gramEnd"/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 помогает детям договориться о том, как и что они будут строить, распределить между собой работу.</w:t>
      </w:r>
    </w:p>
    <w:p w:rsid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Понятно, какое большое значение приобретает руководство творческими играми. Некоторые воспитатели, имеющие большой опыт работы с детьми, легко справляются с этим. Менее опытные педагоги ограничиваются созданием обстановки, условий для игры, подбором игрушек, материалов и на этом считают свои обязанности законченными. Другие делают попытки руководить играми, но, опасаясь, что их будут обвинять в возвращении к «стимулированным» играм, действуют нерешительно, с оглядкой. Если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вовремя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поддержать, они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отказываются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этих </w:t>
      </w:r>
    </w:p>
    <w:p w:rsid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6A4C" w:rsidRPr="004E6A4C" w:rsidRDefault="004E6A4C" w:rsidP="004E6A4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4E6A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попыток и ограничиваются наблюдением за играми детей. Поэтому необходимо помочь воспитателям в руководстве творческой игрой. Совершенно очевидно, что в этой области требуется высокое искусство воспитателя. Необходимы также и определенные знания, помогающие понять пути развития игры и тем самым определить характер руководства.</w:t>
      </w:r>
    </w:p>
    <w:p w:rsidR="00DE6F57" w:rsidRPr="00665277" w:rsidRDefault="00DE6F57" w:rsidP="0066527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665277" w:rsidRPr="00665277" w:rsidRDefault="00665277" w:rsidP="004E6A4C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65277">
        <w:rPr>
          <w:b/>
          <w:bCs/>
          <w:color w:val="7030A0"/>
          <w:sz w:val="28"/>
          <w:szCs w:val="28"/>
        </w:rPr>
        <w:br/>
      </w:r>
    </w:p>
    <w:p w:rsidR="00FE26CA" w:rsidRPr="00665277" w:rsidRDefault="00FE26CA" w:rsidP="00665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E26CA" w:rsidRPr="00665277" w:rsidSect="004E6A4C">
      <w:pgSz w:w="11906" w:h="16838"/>
      <w:pgMar w:top="1135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008BA"/>
    <w:multiLevelType w:val="hybridMultilevel"/>
    <w:tmpl w:val="CED8CC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1C5B9F"/>
    <w:multiLevelType w:val="multilevel"/>
    <w:tmpl w:val="87CAB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FE26CA"/>
    <w:rsid w:val="00014241"/>
    <w:rsid w:val="000F3279"/>
    <w:rsid w:val="0014367B"/>
    <w:rsid w:val="00173F8A"/>
    <w:rsid w:val="001C4FB3"/>
    <w:rsid w:val="001C5504"/>
    <w:rsid w:val="00204569"/>
    <w:rsid w:val="0020683F"/>
    <w:rsid w:val="002346CA"/>
    <w:rsid w:val="002C0608"/>
    <w:rsid w:val="002D32AE"/>
    <w:rsid w:val="003154F5"/>
    <w:rsid w:val="003249A5"/>
    <w:rsid w:val="0033343A"/>
    <w:rsid w:val="003455CF"/>
    <w:rsid w:val="003535BA"/>
    <w:rsid w:val="0036207E"/>
    <w:rsid w:val="003874C5"/>
    <w:rsid w:val="003B53F6"/>
    <w:rsid w:val="003D6575"/>
    <w:rsid w:val="003E741E"/>
    <w:rsid w:val="003F391F"/>
    <w:rsid w:val="0040366E"/>
    <w:rsid w:val="00440F69"/>
    <w:rsid w:val="004A25AE"/>
    <w:rsid w:val="004E6A4C"/>
    <w:rsid w:val="004F3902"/>
    <w:rsid w:val="00527678"/>
    <w:rsid w:val="00576EAA"/>
    <w:rsid w:val="005A34CA"/>
    <w:rsid w:val="00664F67"/>
    <w:rsid w:val="00665277"/>
    <w:rsid w:val="006811C7"/>
    <w:rsid w:val="006956F9"/>
    <w:rsid w:val="00696772"/>
    <w:rsid w:val="006977CF"/>
    <w:rsid w:val="006A59F0"/>
    <w:rsid w:val="006A5DC6"/>
    <w:rsid w:val="006B0A28"/>
    <w:rsid w:val="007300B2"/>
    <w:rsid w:val="007813B4"/>
    <w:rsid w:val="008333C5"/>
    <w:rsid w:val="00877527"/>
    <w:rsid w:val="00892465"/>
    <w:rsid w:val="009020F7"/>
    <w:rsid w:val="009D41C5"/>
    <w:rsid w:val="009E1684"/>
    <w:rsid w:val="009E24D6"/>
    <w:rsid w:val="00AB6BB4"/>
    <w:rsid w:val="00AF6DA5"/>
    <w:rsid w:val="00B134B1"/>
    <w:rsid w:val="00B422DF"/>
    <w:rsid w:val="00B97D3C"/>
    <w:rsid w:val="00BD2CB9"/>
    <w:rsid w:val="00BD6B55"/>
    <w:rsid w:val="00C166B8"/>
    <w:rsid w:val="00C32714"/>
    <w:rsid w:val="00C81C39"/>
    <w:rsid w:val="00D6056D"/>
    <w:rsid w:val="00D65ADA"/>
    <w:rsid w:val="00D777D6"/>
    <w:rsid w:val="00DA4B3A"/>
    <w:rsid w:val="00DE0E3D"/>
    <w:rsid w:val="00DE6F57"/>
    <w:rsid w:val="00E031D6"/>
    <w:rsid w:val="00E66835"/>
    <w:rsid w:val="00EC04F9"/>
    <w:rsid w:val="00F006FE"/>
    <w:rsid w:val="00F23796"/>
    <w:rsid w:val="00F41C02"/>
    <w:rsid w:val="00F60898"/>
    <w:rsid w:val="00F7207D"/>
    <w:rsid w:val="00FE2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D3C"/>
  </w:style>
  <w:style w:type="paragraph" w:styleId="1">
    <w:name w:val="heading 1"/>
    <w:basedOn w:val="a"/>
    <w:next w:val="a"/>
    <w:link w:val="10"/>
    <w:uiPriority w:val="9"/>
    <w:qFormat/>
    <w:rsid w:val="00FE2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E26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26C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FE2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26CA"/>
    <w:rPr>
      <w:b/>
      <w:bCs/>
    </w:rPr>
  </w:style>
  <w:style w:type="character" w:styleId="a5">
    <w:name w:val="Emphasis"/>
    <w:basedOn w:val="a0"/>
    <w:uiPriority w:val="20"/>
    <w:qFormat/>
    <w:rsid w:val="00FE26C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E26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0F3279"/>
    <w:pPr>
      <w:ind w:left="720"/>
      <w:contextualSpacing/>
    </w:pPr>
  </w:style>
  <w:style w:type="paragraph" w:customStyle="1" w:styleId="c2">
    <w:name w:val="c2"/>
    <w:basedOn w:val="a"/>
    <w:rsid w:val="00665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665277"/>
  </w:style>
  <w:style w:type="paragraph" w:customStyle="1" w:styleId="c9">
    <w:name w:val="c9"/>
    <w:basedOn w:val="a"/>
    <w:rsid w:val="00665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65277"/>
  </w:style>
  <w:style w:type="paragraph" w:customStyle="1" w:styleId="c5">
    <w:name w:val="c5"/>
    <w:basedOn w:val="a"/>
    <w:rsid w:val="00665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65277"/>
  </w:style>
  <w:style w:type="character" w:customStyle="1" w:styleId="c12">
    <w:name w:val="c12"/>
    <w:basedOn w:val="a0"/>
    <w:rsid w:val="00665277"/>
  </w:style>
  <w:style w:type="character" w:customStyle="1" w:styleId="c0">
    <w:name w:val="c0"/>
    <w:basedOn w:val="a0"/>
    <w:rsid w:val="00665277"/>
  </w:style>
  <w:style w:type="paragraph" w:styleId="a7">
    <w:name w:val="Balloon Text"/>
    <w:basedOn w:val="a"/>
    <w:link w:val="a8"/>
    <w:uiPriority w:val="99"/>
    <w:semiHidden/>
    <w:unhideWhenUsed/>
    <w:rsid w:val="00665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527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4E6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E6A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A315-33-C9B2</dc:creator>
  <cp:lastModifiedBy>Acer A315-33-C9B2</cp:lastModifiedBy>
  <cp:revision>2</cp:revision>
  <cp:lastPrinted>2024-08-21T07:59:00Z</cp:lastPrinted>
  <dcterms:created xsi:type="dcterms:W3CDTF">2026-02-23T15:03:00Z</dcterms:created>
  <dcterms:modified xsi:type="dcterms:W3CDTF">2026-02-23T15:03:00Z</dcterms:modified>
</cp:coreProperties>
</file>